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numId w:val="0"/>
        </w:numPr>
        <w:ind w:leftChars="0"/>
        <w:rPr>
          <w:rFonts w:ascii="等线" w:hAnsi="等线" w:eastAsia="等线" w:cs="等线"/>
        </w:rPr>
      </w:pPr>
      <w:bookmarkStart w:id="0" w:name="_GoBack"/>
      <w:bookmarkEnd w:id="0"/>
      <w:r>
        <w:rPr>
          <w:rFonts w:ascii="等线" w:hAnsi="等线" w:eastAsia="等线" w:cs="等线"/>
        </w:rPr>
        <w:t>加密狗驱动未识别到令牌</w:t>
      </w:r>
    </w:p>
    <w:p>
      <w:r>
        <w:drawing>
          <wp:inline distT="0" distB="0" distL="114300" distR="114300">
            <wp:extent cx="3524250" cy="3857625"/>
            <wp:effectExtent l="0" t="0" r="11430" b="133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8"/>
          <w:szCs w:val="28"/>
          <w:lang w:bidi="ar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出现该情况时通常是由于密钥未插或者未插好导致的，解决方案：</w:t>
      </w:r>
    </w:p>
    <w:p>
      <w:pPr>
        <w:rPr>
          <w:rFonts w:ascii="宋体" w:hAnsi="宋体" w:eastAsia="宋体" w:cs="宋体"/>
          <w:sz w:val="28"/>
          <w:szCs w:val="28"/>
          <w:lang w:bidi="ar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重新拔插密钥/切换usb口，直至双击桌面右下角usb token1000证书管理器图标时，显示令牌信息；</w:t>
      </w:r>
    </w:p>
    <w:p>
      <w:pPr>
        <w:rPr>
          <w:rFonts w:ascii="宋体" w:hAnsi="宋体" w:eastAsia="宋体" w:cs="宋体"/>
          <w:sz w:val="28"/>
          <w:szCs w:val="28"/>
          <w:lang w:bidi="ar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如果还是未识别到令牌时，则尝试使用别的电脑安装加密狗驱动并双击桌面右下角usb token1000证书管理器图标查看能否识别令牌，如果仍无法识别则可能是密钥的问题，可以到租赁中心信息科重新办理密钥。信息科电话：62933298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374E0"/>
    <w:rsid w:val="5DF3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2022-04-08T02:36:00Z</dcterms:created>
  <dc:creator>冀悦</dc:creator>
  <cp:lastModifiedBy>冀悦</cp:lastModifiedBy>
  <dcterms:modified xsi:type="dcterms:W3CDTF">2022-04-08T02:37:17Z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EDA6403DEF38483ABA9798ACB2EB3AFB</vt:lpwstr>
  </property>
</Properties>
</file>