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关于开展住房租赁财政奖补资金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申请审核工作的通</w:t>
      </w:r>
      <w:r>
        <w:rPr>
          <w:rFonts w:hint="eastAsia" w:ascii="Times New Roman" w:hAnsi="Times New Roman" w:eastAsia="方正小标宋简体"/>
          <w:sz w:val="44"/>
          <w:szCs w:val="44"/>
          <w:shd w:val="clear" w:color="auto" w:fill="FFFFFF"/>
        </w:rPr>
        <w:t>告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为加快推进我市住房租赁试点工作，培育和发展住房租赁市场，根据</w:t>
      </w:r>
      <w:r>
        <w:rPr>
          <w:rFonts w:ascii="Times New Roman" w:hAnsi="Times New Roman" w:eastAsia="仿宋_GB2312"/>
          <w:color w:val="191919"/>
          <w:sz w:val="32"/>
          <w:szCs w:val="32"/>
          <w:shd w:val="clear" w:color="auto" w:fill="FFFFFF"/>
        </w:rPr>
        <w:t>《合肥市促进住房租赁市场发展财政奖补资金管理办法》（合房〔2018〕29号）、《关于修订印发&lt;合肥市促进住房租赁市场发展财政奖补资金管理办法&gt;的通知》（合房〔2019〕57号）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等文件规定，现就2019年度合肥市住房租赁财政奖补资金申请审核工作有关事项通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告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如下：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一、申请奖补起始时间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企业及个人于即日起至2020年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4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15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日止登录合肥市住房租赁交易服务监管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平台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（以下简称市租赁平台），填写并上传相关信息和材料，申请合肥市住房租赁财政资金奖补，逾期未申请视为自动放弃。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二、申请范围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市辖区内出租自筹</w:t>
      </w:r>
      <w:r>
        <w:rPr>
          <w:rFonts w:eastAsia="仿宋_GB2312"/>
          <w:sz w:val="32"/>
          <w:szCs w:val="32"/>
        </w:rPr>
        <w:t>住房（含商改租、工改租）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的住房租赁企业、提供住房租赁居间服务的企业、自行出租自有住房给他人自住的个人，其住房租赁合同已于2019年1月1日-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2019年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12月31日在市租赁平台备案。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三、奖补发放条件和标准</w:t>
      </w:r>
    </w:p>
    <w:p>
      <w:pPr>
        <w:spacing w:line="600" w:lineRule="exact"/>
        <w:ind w:firstLine="624" w:firstLineChars="200"/>
        <w:rPr>
          <w:rFonts w:ascii="Times New Roman" w:hAnsi="Times New Roman" w:eastAsia="仿宋_GB2312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spacing w:val="-4"/>
          <w:sz w:val="32"/>
          <w:szCs w:val="32"/>
        </w:rPr>
        <w:t>（一）</w:t>
      </w:r>
      <w:r>
        <w:rPr>
          <w:rFonts w:ascii="Times New Roman" w:hAnsi="Times New Roman" w:eastAsia="仿宋_GB2312"/>
          <w:spacing w:val="-4"/>
          <w:sz w:val="32"/>
          <w:szCs w:val="32"/>
        </w:rPr>
        <w:t>对自行出租自有住房给他人自住的个人，按照备案面积每平方米每年奖励12元。</w:t>
      </w:r>
    </w:p>
    <w:p>
      <w:pPr>
        <w:spacing w:line="600" w:lineRule="exact"/>
        <w:ind w:firstLine="624" w:firstLineChars="200"/>
        <w:rPr>
          <w:rFonts w:ascii="Times New Roman" w:hAnsi="Times New Roman" w:eastAsia="仿宋_GB2312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spacing w:val="-4"/>
          <w:sz w:val="32"/>
          <w:szCs w:val="32"/>
        </w:rPr>
        <w:t>（二）</w:t>
      </w:r>
      <w:r>
        <w:rPr>
          <w:rFonts w:ascii="Times New Roman" w:hAnsi="Times New Roman" w:eastAsia="仿宋_GB2312"/>
          <w:spacing w:val="-4"/>
          <w:sz w:val="32"/>
          <w:szCs w:val="32"/>
        </w:rPr>
        <w:t>提供住房租赁居间服务的企业，当年累计备案面积达到3000平方米的，每平方米每年奖励1.2元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（2019年1月1日-2019年4月25日按照每平方每年奖励1元计算）</w:t>
      </w:r>
      <w:r>
        <w:rPr>
          <w:rFonts w:ascii="Times New Roman" w:hAnsi="Times New Roman" w:eastAsia="仿宋_GB2312"/>
          <w:spacing w:val="-4"/>
          <w:sz w:val="32"/>
          <w:szCs w:val="32"/>
        </w:rPr>
        <w:t>。</w:t>
      </w:r>
    </w:p>
    <w:p>
      <w:pPr>
        <w:spacing w:line="600" w:lineRule="exact"/>
        <w:ind w:firstLine="624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pacing w:val="-4"/>
          <w:sz w:val="32"/>
          <w:szCs w:val="32"/>
        </w:rPr>
        <w:t>（三）</w:t>
      </w:r>
      <w:r>
        <w:rPr>
          <w:rFonts w:ascii="Times New Roman" w:hAnsi="Times New Roman" w:eastAsia="仿宋_GB2312"/>
          <w:spacing w:val="-4"/>
          <w:sz w:val="32"/>
          <w:szCs w:val="32"/>
        </w:rPr>
        <w:t>自筹商业、办公、工业性质房屋，按规定改建为租赁住房的住房租赁企业，当年累计备案面积达到3000平方米的，每平方米每年奖励10元；自筹分散式住房的住房租赁企业，当年累计备案面积达到3000平方米的，每平方米每年奖励14元，当年累计备案面积达到15000平方米的，每平方米每年奖励20元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（2019年1月1日-2019年</w:t>
      </w:r>
      <w:r>
        <w:rPr>
          <w:rFonts w:ascii="Times New Roman" w:hAnsi="Times New Roman" w:eastAsia="仿宋_GB2312"/>
          <w:spacing w:val="-4"/>
          <w:sz w:val="32"/>
          <w:szCs w:val="32"/>
        </w:rPr>
        <w:t>4月25日自筹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分散式</w:t>
      </w:r>
      <w:r>
        <w:rPr>
          <w:rFonts w:ascii="Times New Roman" w:hAnsi="Times New Roman" w:eastAsia="仿宋_GB2312"/>
          <w:spacing w:val="-4"/>
          <w:sz w:val="32"/>
          <w:szCs w:val="32"/>
        </w:rPr>
        <w:t>租赁住房企业按照每平方米每年奖励10元计算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）</w:t>
      </w:r>
      <w:r>
        <w:rPr>
          <w:rFonts w:ascii="Times New Roman" w:hAnsi="Times New Roman" w:eastAsia="仿宋_GB2312"/>
          <w:spacing w:val="-4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以上奖补政策，同一套住房不重复享受。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四、申请方式和流程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（一）个人用户。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1.申请流程。已注册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个人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用户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可直接登录网页http://60.173.254.127/或“合肥住房”手机APP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未在市租赁平台注册的需实名注册（注：注册人应与房屋产权人或备案出租人一致）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登录成功后进入首页，点击“更多”、“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租赁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奖补”，菜单会列出可申请奖补的有关信息，点击“申请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奖补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，填写承诺书，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系统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跳转至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奖补申请表单页面，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显示系统默认奖补月数和奖补金额，与实际不符的，请据实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录入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实际租赁月数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，绑定银行卡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号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（用于发放财政奖补资金，注：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银行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卡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需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与实名认证人一致），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上传租期内能反映一个月度的租金收缴证明（如：银行流水、网络支付截屏、租金收据等），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点击“确认申请”提交奖补申请，等待审核。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2.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申请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条件。住房租赁合同备案起止时间为2019年1月1日-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2019年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12月31日，住房租赁合同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及租赁关系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真实有效。租赁双方有抚养、扶养关系或个人承租给企业使用的房屋，不得申领奖补资金。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3.审核流程。提交申请后，合肥市住房租赁服务管理中心（简称市租赁中心）通过线上校验审核，并委托</w:t>
      </w:r>
      <w:r>
        <w:rPr>
          <w:rFonts w:ascii="Times New Roman" w:hAnsi="Times New Roman" w:eastAsia="仿宋_GB2312"/>
          <w:sz w:val="32"/>
          <w:szCs w:val="32"/>
        </w:rPr>
        <w:t>第三方机构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按比例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现场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核查，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对拒绝配合上门核查的，取消奖补资格，</w:t>
      </w:r>
      <w:r>
        <w:rPr>
          <w:rFonts w:hint="eastAsia" w:ascii="Times New Roman" w:hAnsi="Times New Roman" w:eastAsia="仿宋_GB2312"/>
          <w:sz w:val="32"/>
          <w:szCs w:val="32"/>
        </w:rPr>
        <w:t>核查</w:t>
      </w:r>
      <w:r>
        <w:rPr>
          <w:rFonts w:ascii="Times New Roman" w:hAnsi="Times New Roman" w:eastAsia="仿宋_GB2312"/>
          <w:sz w:val="32"/>
          <w:szCs w:val="32"/>
        </w:rPr>
        <w:t>结果作为财政奖补资金兑现依据。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（二）企业用户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1.录入企业信息。企业用户登录市租赁平台“管理端”，进入“企业信息”页面完善“开户银行名称”、“银行账户名”、“银行账号”并“保存”。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2.申请企业资质。</w:t>
      </w:r>
      <w:r>
        <w:rPr>
          <w:rFonts w:ascii="Times New Roman" w:hAnsi="Times New Roman" w:eastAsia="仿宋_GB2312"/>
          <w:sz w:val="32"/>
          <w:szCs w:val="32"/>
        </w:rPr>
        <w:t>申请奖补的企业（包括住房租赁企业和房地产经纪机构），其工商注册地在合肥市区范围内，经营范围中包含房屋租赁类经营业务；商业用房、工业厂房，按规定改建为租赁住房的，必须满足消防、安全、卫生、采光、通风等居住条件，且具有消防安全检查合格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</w:rPr>
        <w:t>3.申请奖补流程。通过“奖补申请”</w:t>
      </w:r>
      <w:r>
        <w:rPr>
          <w:rFonts w:hint="eastAsia" w:ascii="Times New Roman" w:hAnsi="Times New Roman" w:eastAsia="仿宋_GB2312"/>
          <w:sz w:val="32"/>
          <w:szCs w:val="32"/>
        </w:rPr>
        <w:t>模块</w:t>
      </w:r>
      <w:r>
        <w:rPr>
          <w:rFonts w:ascii="Times New Roman" w:hAnsi="Times New Roman" w:eastAsia="仿宋_GB2312"/>
          <w:sz w:val="32"/>
          <w:szCs w:val="32"/>
        </w:rPr>
        <w:t>进入企业奖补申请表单页面，查看</w:t>
      </w:r>
      <w:r>
        <w:rPr>
          <w:rFonts w:hint="eastAsia" w:ascii="Times New Roman" w:hAnsi="Times New Roman" w:eastAsia="仿宋_GB2312"/>
          <w:sz w:val="32"/>
          <w:szCs w:val="32"/>
        </w:rPr>
        <w:t>2019</w:t>
      </w:r>
      <w:r>
        <w:rPr>
          <w:rFonts w:ascii="Times New Roman" w:hAnsi="Times New Roman" w:eastAsia="仿宋_GB2312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sz w:val="32"/>
          <w:szCs w:val="32"/>
        </w:rPr>
        <w:t>备案房源信息</w:t>
      </w:r>
      <w:r>
        <w:rPr>
          <w:rFonts w:ascii="Times New Roman" w:hAnsi="Times New Roman" w:eastAsia="仿宋_GB2312"/>
          <w:sz w:val="32"/>
          <w:szCs w:val="32"/>
        </w:rPr>
        <w:t>列表</w:t>
      </w:r>
      <w:r>
        <w:rPr>
          <w:rFonts w:hint="eastAsia" w:ascii="Times New Roman" w:hAnsi="Times New Roman" w:eastAsia="仿宋_GB2312"/>
          <w:sz w:val="32"/>
          <w:szCs w:val="32"/>
        </w:rPr>
        <w:t>，对房屋的性质进行批量或单个核实，奖补月数由系统自动计算，需按实际租赁期限进行真实性审核，完成以上步骤并自查核对后，勾选“企业承诺”，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点击“申请奖补”提交申请，等待审核。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4.审核程序。企业提交申请，市租赁中心通过政府采购方式，选择第三方审计事务所对企业资质、项目情况、住房租赁备案合同等材料真实性进行</w:t>
      </w:r>
      <w:r>
        <w:rPr>
          <w:rFonts w:hint="eastAsia" w:ascii="Times New Roman" w:hAnsi="Times New Roman" w:eastAsia="仿宋_GB2312"/>
          <w:sz w:val="32"/>
          <w:szCs w:val="32"/>
        </w:rPr>
        <w:t>核查</w:t>
      </w:r>
      <w:r>
        <w:rPr>
          <w:rFonts w:ascii="Times New Roman" w:hAnsi="Times New Roman" w:eastAsia="仿宋_GB2312"/>
          <w:sz w:val="32"/>
          <w:szCs w:val="32"/>
        </w:rPr>
        <w:t>，核查结果作为财政奖补资金兑现依据。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此次财政奖补资金经审核通过后，将于合肥市住房保障和房产管理局官网（http://hffd.hefei.gov.cn/）公示，公示期5天，公示无异议或异议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不成立的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，按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相关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程序及时拨付奖补资金。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5.申请专项奖补资金的申请人，对申报材料的真实性负责。任何单位或个人以虚报、冒领等手段骗取和截留、挤占、挪用专项资金，属于《财政违法行为处罚处分条例》（国务院令第427号）等有关法律法规所列违法行为的，按照相关规定予以处理，且3年内不得申请财政资金支持，相关记录纳入信用体系监管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3520" w:firstLineChars="11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合肥市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住房保障和房产管理局</w:t>
      </w:r>
    </w:p>
    <w:p>
      <w:pPr>
        <w:spacing w:line="600" w:lineRule="exact"/>
        <w:ind w:firstLine="4480" w:firstLineChars="14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2020年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16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871" w:right="1503" w:bottom="1871" w:left="15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9"/>
    <w:rsid w:val="001B7FD9"/>
    <w:rsid w:val="0024442B"/>
    <w:rsid w:val="00292221"/>
    <w:rsid w:val="00513802"/>
    <w:rsid w:val="006710F1"/>
    <w:rsid w:val="007F088A"/>
    <w:rsid w:val="00874ECC"/>
    <w:rsid w:val="00A74B37"/>
    <w:rsid w:val="00AE093D"/>
    <w:rsid w:val="00AE68AC"/>
    <w:rsid w:val="00C11AE9"/>
    <w:rsid w:val="00CA4FC2"/>
    <w:rsid w:val="00D243E3"/>
    <w:rsid w:val="1C9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294</Words>
  <Characters>1677</Characters>
  <Lines>13</Lines>
  <Paragraphs>3</Paragraphs>
  <TotalTime>27</TotalTime>
  <ScaleCrop>false</ScaleCrop>
  <LinksUpToDate>false</LinksUpToDate>
  <CharactersWithSpaces>1968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2020-03-16T08:25:00Z</dcterms:created>
  <dc:creator>USER</dc:creator>
  <cp:lastModifiedBy>-荒野</cp:lastModifiedBy>
  <dcterms:modified xsi:type="dcterms:W3CDTF">2020-03-17T10:45:58Z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